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85D0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 xml:space="preserve">army </w:t>
      </w:r>
      <w:r w:rsidR="00A231AF">
        <w:rPr>
          <w:color w:val="000000"/>
        </w:rPr>
        <w:t>Assistant Secretary for Civil Works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A9259F">
        <w:rPr>
          <w:rFonts w:asciiTheme="majorHAnsi" w:hAnsiTheme="majorHAnsi" w:cstheme="majorHAnsi"/>
          <w:szCs w:val="26"/>
        </w:rPr>
        <w:t xml:space="preserve"> of Defense 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670EAD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 followed by Environment and Public Works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A9259F" w:rsidP="00D33A2A">
            <w:pPr>
              <w:rPr>
                <w:rFonts w:asciiTheme="majorHAnsi" w:hAnsiTheme="majorHAnsi" w:cstheme="majorHAnsi"/>
              </w:rPr>
            </w:pPr>
            <w:r w:rsidRPr="00C37DF9">
              <w:rPr>
                <w:rFonts w:asciiTheme="majorHAnsi" w:hAnsiTheme="majorHAnsi" w:cstheme="majorHAnsi"/>
                <w:bCs/>
              </w:rPr>
              <w:t>The mission of the Department of Defense is to provide the military forces needed to deter war and to prot</w:t>
            </w:r>
            <w:r w:rsidR="008874D0">
              <w:rPr>
                <w:rFonts w:asciiTheme="majorHAnsi" w:hAnsiTheme="majorHAnsi" w:cstheme="majorHAnsi"/>
                <w:bCs/>
              </w:rPr>
              <w:t>ect the security of our country.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B7E6F" w:rsidRPr="008B7E6F" w:rsidRDefault="00661AE5" w:rsidP="004E1C64">
            <w:pPr>
              <w:rPr>
                <w:rFonts w:asciiTheme="majorHAnsi" w:hAnsiTheme="majorHAnsi" w:cstheme="majorHAnsi"/>
              </w:rPr>
            </w:pPr>
            <w:r w:rsidRPr="008B7E6F">
              <w:rPr>
                <w:rFonts w:asciiTheme="majorHAnsi" w:hAnsiTheme="majorHAnsi" w:cstheme="majorHAnsi"/>
              </w:rPr>
              <w:t>Position Overview</w:t>
            </w:r>
          </w:p>
          <w:p w:rsidR="00661AE5" w:rsidRPr="008B7E6F" w:rsidRDefault="00661AE5" w:rsidP="008B7E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8B7E6F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Pr="008B7E6F">
              <w:rPr>
                <w:rFonts w:asciiTheme="majorHAnsi" w:hAnsiTheme="majorHAnsi" w:cstheme="majorHAnsi"/>
                <w:bCs/>
              </w:rPr>
              <w:t xml:space="preserve">he assistant secretary of the Army for civil works establishes policy direction and provides supervision of the Department of the Army functions relating to </w:t>
            </w:r>
            <w:r w:rsidR="008874D0">
              <w:rPr>
                <w:rFonts w:asciiTheme="majorHAnsi" w:hAnsiTheme="majorHAnsi" w:cstheme="majorHAnsi"/>
                <w:bCs/>
              </w:rPr>
              <w:t>all aspects of the Civil Works P</w:t>
            </w:r>
            <w:r w:rsidRPr="008B7E6F">
              <w:rPr>
                <w:rFonts w:asciiTheme="majorHAnsi" w:hAnsiTheme="majorHAnsi" w:cstheme="majorHAnsi"/>
                <w:bCs/>
              </w:rPr>
              <w:t>rogram of the Army Corps of Engineers.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8874D0" w:rsidP="00D0709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D07093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8169F6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Secretary of the Army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E6F" w:rsidRPr="00D56177" w:rsidRDefault="00A800D7" w:rsidP="003A64F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867DE9">
              <w:rPr>
                <w:rFonts w:asciiTheme="majorHAnsi" w:eastAsia="Calibri" w:hAnsiTheme="majorHAnsi" w:cstheme="majorHAnsi"/>
                <w:bCs/>
              </w:rPr>
              <w:t>In fiscal 2015, the Army had a budget of $151 billion</w:t>
            </w:r>
            <w:r w:rsidR="003A64F1">
              <w:rPr>
                <w:rFonts w:asciiTheme="majorHAnsi" w:eastAsia="Calibri" w:hAnsiTheme="majorHAnsi" w:cstheme="majorHAnsi"/>
                <w:bCs/>
              </w:rPr>
              <w:t xml:space="preserve">. In fiscal 2016, it had 230,765 </w:t>
            </w:r>
            <w:proofErr w:type="spellStart"/>
            <w:r w:rsidR="003A64F1">
              <w:rPr>
                <w:rFonts w:asciiTheme="majorHAnsi" w:eastAsia="Calibri" w:hAnsiTheme="majorHAnsi" w:cstheme="majorHAnsi"/>
                <w:bCs/>
              </w:rPr>
              <w:t>nonseasonal</w:t>
            </w:r>
            <w:proofErr w:type="spellEnd"/>
            <w:r w:rsidR="0037540E">
              <w:rPr>
                <w:rFonts w:asciiTheme="majorHAnsi" w:eastAsia="Calibri" w:hAnsiTheme="majorHAnsi" w:cstheme="majorHAnsi"/>
                <w:bCs/>
              </w:rPr>
              <w:t>,</w:t>
            </w:r>
            <w:r w:rsidR="003A64F1">
              <w:rPr>
                <w:rFonts w:asciiTheme="majorHAnsi" w:eastAsia="Calibri" w:hAnsiTheme="majorHAnsi" w:cstheme="majorHAnsi"/>
                <w:bCs/>
              </w:rPr>
              <w:t xml:space="preserve"> full-time permanent employees.</w:t>
            </w:r>
            <w:r w:rsidR="003A64F1">
              <w:rPr>
                <w:rStyle w:val="EndnoteReference"/>
                <w:rFonts w:asciiTheme="majorHAnsi" w:eastAsia="Calibr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433" w:rsidRPr="00A800D7" w:rsidRDefault="00431433" w:rsidP="0043143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50F21">
              <w:rPr>
                <w:rFonts w:asciiTheme="majorHAnsi" w:hAnsiTheme="majorHAnsi" w:cstheme="majorHAnsi"/>
              </w:rPr>
              <w:t>erform</w:t>
            </w:r>
            <w:r>
              <w:rPr>
                <w:rFonts w:asciiTheme="majorHAnsi" w:hAnsiTheme="majorHAnsi" w:cstheme="majorHAnsi"/>
              </w:rPr>
              <w:t>s</w:t>
            </w:r>
            <w:r w:rsidRPr="00950F21">
              <w:rPr>
                <w:rFonts w:asciiTheme="majorHAnsi" w:hAnsiTheme="majorHAnsi" w:cstheme="majorHAnsi"/>
              </w:rPr>
              <w:t xml:space="preserve"> </w:t>
            </w:r>
            <w:r w:rsidR="008874D0">
              <w:rPr>
                <w:rFonts w:asciiTheme="majorHAnsi" w:hAnsiTheme="majorHAnsi" w:cstheme="majorHAnsi"/>
              </w:rPr>
              <w:t>the</w:t>
            </w:r>
            <w:r w:rsidRPr="00950F21">
              <w:rPr>
                <w:rFonts w:asciiTheme="majorHAnsi" w:hAnsiTheme="majorHAnsi" w:cstheme="majorHAnsi"/>
              </w:rPr>
              <w:t xml:space="preserve"> duties and exercise</w:t>
            </w:r>
            <w:r>
              <w:rPr>
                <w:rFonts w:asciiTheme="majorHAnsi" w:hAnsiTheme="majorHAnsi" w:cstheme="majorHAnsi"/>
              </w:rPr>
              <w:t>s</w:t>
            </w:r>
            <w:r w:rsidRPr="00950F21">
              <w:rPr>
                <w:rFonts w:asciiTheme="majorHAnsi" w:hAnsiTheme="majorHAnsi" w:cstheme="majorHAnsi"/>
              </w:rPr>
              <w:t xml:space="preserve"> </w:t>
            </w:r>
            <w:r w:rsidR="008874D0">
              <w:rPr>
                <w:rFonts w:asciiTheme="majorHAnsi" w:hAnsiTheme="majorHAnsi" w:cstheme="majorHAnsi"/>
              </w:rPr>
              <w:t>the</w:t>
            </w:r>
            <w:r w:rsidRPr="00950F21">
              <w:rPr>
                <w:rFonts w:asciiTheme="majorHAnsi" w:hAnsiTheme="majorHAnsi" w:cstheme="majorHAnsi"/>
              </w:rPr>
              <w:t xml:space="preserve"> powers </w:t>
            </w:r>
            <w:r w:rsidR="008874D0">
              <w:rPr>
                <w:rFonts w:asciiTheme="majorHAnsi" w:hAnsiTheme="majorHAnsi" w:cstheme="majorHAnsi"/>
              </w:rPr>
              <w:t xml:space="preserve">prescribed by </w:t>
            </w:r>
            <w:r w:rsidRPr="00950F21">
              <w:rPr>
                <w:rFonts w:asciiTheme="majorHAnsi" w:hAnsiTheme="majorHAnsi" w:cstheme="majorHAnsi"/>
              </w:rPr>
              <w:t>the secr</w:t>
            </w:r>
            <w:r>
              <w:rPr>
                <w:rFonts w:asciiTheme="majorHAnsi" w:hAnsiTheme="majorHAnsi" w:cstheme="majorHAnsi"/>
              </w:rPr>
              <w:t>etary of the Army (</w:t>
            </w:r>
            <w:r>
              <w:rPr>
                <w:rFonts w:asciiTheme="majorHAnsi" w:hAnsiTheme="majorHAnsi" w:cstheme="majorHAnsi"/>
                <w:bCs/>
              </w:rPr>
              <w:t xml:space="preserve">10 U.S.C. </w:t>
            </w:r>
            <w:r w:rsidRPr="00950F21">
              <w:rPr>
                <w:rFonts w:asciiTheme="majorHAnsi" w:hAnsiTheme="majorHAnsi" w:cstheme="majorHAnsi"/>
                <w:bCs/>
              </w:rPr>
              <w:t>§ 3016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A800D7" w:rsidRDefault="00A800D7" w:rsidP="00A800D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Sets</w:t>
            </w:r>
            <w:r w:rsidRPr="00A800D7">
              <w:rPr>
                <w:rFonts w:asciiTheme="majorHAnsi" w:hAnsiTheme="majorHAnsi" w:cstheme="majorHAnsi"/>
              </w:rPr>
              <w:t xml:space="preserve"> the strategic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direction for</w:t>
            </w:r>
            <w:r w:rsidR="0007147A">
              <w:rPr>
                <w:rFonts w:asciiTheme="majorHAnsi" w:hAnsiTheme="majorHAnsi" w:cstheme="majorHAnsi"/>
              </w:rPr>
              <w:t>,</w:t>
            </w:r>
            <w:r w:rsidRPr="00A800D7">
              <w:rPr>
                <w:rFonts w:asciiTheme="majorHAnsi" w:hAnsiTheme="majorHAnsi" w:cstheme="majorHAnsi"/>
              </w:rPr>
              <w:t xml:space="preserve"> and </w:t>
            </w:r>
            <w:r w:rsidR="008874D0">
              <w:rPr>
                <w:rFonts w:asciiTheme="majorHAnsi" w:hAnsiTheme="majorHAnsi" w:cstheme="majorHAnsi"/>
              </w:rPr>
              <w:t>oversees</w:t>
            </w:r>
            <w:r w:rsidRPr="00A800D7">
              <w:rPr>
                <w:rFonts w:asciiTheme="majorHAnsi" w:hAnsiTheme="majorHAnsi" w:cstheme="majorHAnsi"/>
              </w:rPr>
              <w:t xml:space="preserve"> functions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relating to the Army</w:t>
            </w:r>
            <w:r w:rsidR="00CE73AF">
              <w:rPr>
                <w:rFonts w:asciiTheme="majorHAnsi" w:hAnsiTheme="majorHAnsi" w:cstheme="majorHAnsi"/>
              </w:rPr>
              <w:t>’</w:t>
            </w:r>
            <w:r w:rsidRPr="00A800D7">
              <w:rPr>
                <w:rFonts w:asciiTheme="majorHAnsi" w:hAnsiTheme="majorHAnsi" w:cstheme="majorHAnsi"/>
              </w:rPr>
              <w:t>s Civil Works Program, including all reimbursable work performed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on behalf of federal and nonfederal entiti</w:t>
            </w:r>
            <w:r>
              <w:rPr>
                <w:rFonts w:asciiTheme="majorHAnsi" w:hAnsiTheme="majorHAnsi" w:cstheme="majorHAnsi"/>
              </w:rPr>
              <w:t>es and foreign governments</w:t>
            </w:r>
          </w:p>
          <w:p w:rsidR="00A800D7" w:rsidRDefault="00A800D7" w:rsidP="00A800D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A800D7">
              <w:rPr>
                <w:rFonts w:asciiTheme="majorHAnsi" w:hAnsiTheme="majorHAnsi" w:cstheme="majorHAnsi"/>
              </w:rPr>
              <w:t>upervises the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execution of the Civil Works Program by the chief of engineers</w:t>
            </w:r>
          </w:p>
          <w:p w:rsidR="00A800D7" w:rsidRDefault="00A800D7" w:rsidP="00A800D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Directs and supervises</w:t>
            </w:r>
            <w:r w:rsidRPr="00A800D7">
              <w:rPr>
                <w:rFonts w:asciiTheme="majorHAnsi" w:hAnsiTheme="majorHAnsi" w:cstheme="majorHAnsi"/>
              </w:rPr>
              <w:t xml:space="preserve"> the conservation and development of national water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resources, including flood and coastal storm risk management, river and harbor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navigation, environmental restoration and protection, water supply, hydroelectric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 xml:space="preserve">power, shore protection, </w:t>
            </w:r>
            <w:r>
              <w:rPr>
                <w:rFonts w:asciiTheme="majorHAnsi" w:hAnsiTheme="majorHAnsi" w:cstheme="majorHAnsi"/>
              </w:rPr>
              <w:t>recreation and related purposes</w:t>
            </w:r>
          </w:p>
          <w:p w:rsidR="00A800D7" w:rsidRPr="00A800D7" w:rsidRDefault="00A800D7" w:rsidP="00A800D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Develops, communicates</w:t>
            </w:r>
            <w:r w:rsidRPr="00A800D7">
              <w:rPr>
                <w:rFonts w:asciiTheme="majorHAnsi" w:hAnsiTheme="majorHAnsi" w:cstheme="majorHAnsi"/>
              </w:rPr>
              <w:t xml:space="preserve"> and d</w:t>
            </w:r>
            <w:r>
              <w:rPr>
                <w:rFonts w:asciiTheme="majorHAnsi" w:hAnsiTheme="majorHAnsi" w:cstheme="majorHAnsi"/>
              </w:rPr>
              <w:t>irects</w:t>
            </w:r>
            <w:r w:rsidRPr="00A800D7">
              <w:rPr>
                <w:rFonts w:asciiTheme="majorHAnsi" w:hAnsiTheme="majorHAnsi" w:cstheme="majorHAnsi"/>
              </w:rPr>
              <w:t xml:space="preserve"> the execution of the p</w:t>
            </w:r>
            <w:r w:rsidR="0007147A">
              <w:rPr>
                <w:rFonts w:asciiTheme="majorHAnsi" w:hAnsiTheme="majorHAnsi" w:cstheme="majorHAnsi"/>
              </w:rPr>
              <w:t>ol</w:t>
            </w:r>
            <w:r w:rsidRPr="00A800D7">
              <w:rPr>
                <w:rFonts w:asciiTheme="majorHAnsi" w:hAnsiTheme="majorHAnsi" w:cstheme="majorHAnsi"/>
              </w:rPr>
              <w:t>icy, legislative 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financial programs</w:t>
            </w:r>
            <w:r>
              <w:rPr>
                <w:rFonts w:asciiTheme="majorHAnsi" w:hAnsiTheme="majorHAnsi" w:cstheme="majorHAnsi"/>
              </w:rPr>
              <w:t>,</w:t>
            </w:r>
            <w:r w:rsidRPr="00A800D7">
              <w:rPr>
                <w:rFonts w:asciiTheme="majorHAnsi" w:hAnsiTheme="majorHAnsi" w:cstheme="majorHAnsi"/>
              </w:rPr>
              <w:t xml:space="preserve"> and </w:t>
            </w:r>
            <w:r w:rsidR="008874D0">
              <w:rPr>
                <w:rFonts w:asciiTheme="majorHAnsi" w:hAnsiTheme="majorHAnsi" w:cstheme="majorHAnsi"/>
              </w:rPr>
              <w:t xml:space="preserve">the </w:t>
            </w:r>
            <w:r w:rsidRPr="00A800D7">
              <w:rPr>
                <w:rFonts w:asciiTheme="majorHAnsi" w:hAnsiTheme="majorHAnsi" w:cstheme="majorHAnsi"/>
              </w:rPr>
              <w:t>annual budget</w:t>
            </w:r>
            <w:r w:rsidR="0007147A">
              <w:rPr>
                <w:rFonts w:asciiTheme="majorHAnsi" w:hAnsiTheme="majorHAnsi" w:cstheme="majorHAnsi"/>
              </w:rPr>
              <w:t>,</w:t>
            </w:r>
            <w:r w:rsidRPr="00A800D7">
              <w:rPr>
                <w:rFonts w:asciiTheme="majorHAnsi" w:hAnsiTheme="majorHAnsi" w:cstheme="majorHAnsi"/>
              </w:rPr>
              <w:t xml:space="preserve"> f</w:t>
            </w:r>
            <w:r>
              <w:rPr>
                <w:rFonts w:asciiTheme="majorHAnsi" w:hAnsiTheme="majorHAnsi" w:cstheme="majorHAnsi"/>
              </w:rPr>
              <w:t>or the Army Civil Works Program</w:t>
            </w:r>
          </w:p>
          <w:p w:rsidR="00A800D7" w:rsidRPr="00A800D7" w:rsidRDefault="00A800D7" w:rsidP="00A800D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Develops and supervises</w:t>
            </w:r>
            <w:r w:rsidRPr="00A800D7">
              <w:rPr>
                <w:rFonts w:asciiTheme="majorHAnsi" w:hAnsiTheme="majorHAnsi" w:cstheme="majorHAnsi"/>
              </w:rPr>
              <w:t xml:space="preserve"> the planning program and supporting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00D7">
              <w:rPr>
                <w:rFonts w:asciiTheme="majorHAnsi" w:hAnsiTheme="majorHAnsi" w:cstheme="majorHAnsi"/>
              </w:rPr>
              <w:t>recommendation</w:t>
            </w:r>
            <w:r w:rsidR="008874D0">
              <w:rPr>
                <w:rFonts w:asciiTheme="majorHAnsi" w:hAnsiTheme="majorHAnsi" w:cstheme="majorHAnsi"/>
              </w:rPr>
              <w:t xml:space="preserve">s of the secretary through the </w:t>
            </w:r>
            <w:r w:rsidR="0007147A">
              <w:rPr>
                <w:rFonts w:asciiTheme="majorHAnsi" w:hAnsiTheme="majorHAnsi" w:cstheme="majorHAnsi"/>
              </w:rPr>
              <w:t>e</w:t>
            </w:r>
            <w:r w:rsidR="008874D0">
              <w:rPr>
                <w:rFonts w:asciiTheme="majorHAnsi" w:hAnsiTheme="majorHAnsi" w:cstheme="majorHAnsi"/>
              </w:rPr>
              <w:t xml:space="preserve">xecutive </w:t>
            </w:r>
            <w:r w:rsidR="0007147A">
              <w:rPr>
                <w:rFonts w:asciiTheme="majorHAnsi" w:hAnsiTheme="majorHAnsi" w:cstheme="majorHAnsi"/>
              </w:rPr>
              <w:t>b</w:t>
            </w:r>
            <w:r w:rsidRPr="00A800D7">
              <w:rPr>
                <w:rFonts w:asciiTheme="majorHAnsi" w:hAnsiTheme="majorHAnsi" w:cstheme="majorHAnsi"/>
              </w:rPr>
              <w:t>ranch to Congress for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7147A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ivil </w:t>
            </w:r>
            <w:r w:rsidR="0007147A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>orks projects</w:t>
            </w:r>
          </w:p>
          <w:p w:rsidR="00A800D7" w:rsidRPr="00431433" w:rsidRDefault="00A800D7" w:rsidP="0043143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Develops </w:t>
            </w:r>
            <w:r w:rsidRPr="00A800D7">
              <w:rPr>
                <w:rFonts w:asciiTheme="majorHAnsi" w:hAnsiTheme="majorHAnsi" w:cstheme="majorHAnsi"/>
              </w:rPr>
              <w:t xml:space="preserve">policy and guidance for administering the Civil Works </w:t>
            </w:r>
            <w:r w:rsidR="0007147A">
              <w:rPr>
                <w:rFonts w:asciiTheme="majorHAnsi" w:hAnsiTheme="majorHAnsi" w:cstheme="majorHAnsi"/>
              </w:rPr>
              <w:t>R</w:t>
            </w:r>
            <w:r w:rsidRPr="00A800D7">
              <w:rPr>
                <w:rFonts w:asciiTheme="majorHAnsi" w:hAnsiTheme="majorHAnsi" w:cstheme="majorHAnsi"/>
              </w:rPr>
              <w:t>egulatory</w:t>
            </w:r>
            <w:r w:rsidR="00431433">
              <w:rPr>
                <w:rFonts w:asciiTheme="majorHAnsi" w:hAnsiTheme="majorHAnsi" w:cstheme="majorHAnsi"/>
              </w:rPr>
              <w:t xml:space="preserve"> </w:t>
            </w:r>
            <w:r w:rsidR="0007147A">
              <w:rPr>
                <w:rFonts w:asciiTheme="majorHAnsi" w:hAnsiTheme="majorHAnsi" w:cstheme="majorHAnsi"/>
              </w:rPr>
              <w:t>P</w:t>
            </w:r>
            <w:r w:rsidRPr="00431433">
              <w:rPr>
                <w:rFonts w:asciiTheme="majorHAnsi" w:hAnsiTheme="majorHAnsi" w:cstheme="majorHAnsi"/>
              </w:rPr>
              <w:t xml:space="preserve">rogram </w:t>
            </w:r>
            <w:r w:rsidR="007B0729">
              <w:rPr>
                <w:rFonts w:asciiTheme="majorHAnsi" w:hAnsiTheme="majorHAnsi" w:cstheme="majorHAnsi"/>
              </w:rPr>
              <w:t>to</w:t>
            </w:r>
            <w:r w:rsidR="007B0729" w:rsidRPr="00431433">
              <w:rPr>
                <w:rFonts w:asciiTheme="majorHAnsi" w:hAnsiTheme="majorHAnsi" w:cstheme="majorHAnsi"/>
              </w:rPr>
              <w:t xml:space="preserve"> </w:t>
            </w:r>
            <w:r w:rsidRPr="00431433">
              <w:rPr>
                <w:rFonts w:asciiTheme="majorHAnsi" w:hAnsiTheme="majorHAnsi" w:cstheme="majorHAnsi"/>
              </w:rPr>
              <w:t>protect, restor</w:t>
            </w:r>
            <w:r w:rsidR="007B0729">
              <w:rPr>
                <w:rFonts w:asciiTheme="majorHAnsi" w:hAnsiTheme="majorHAnsi" w:cstheme="majorHAnsi"/>
              </w:rPr>
              <w:t>e</w:t>
            </w:r>
            <w:r w:rsidRPr="00431433">
              <w:rPr>
                <w:rFonts w:asciiTheme="majorHAnsi" w:hAnsiTheme="majorHAnsi" w:cstheme="majorHAnsi"/>
              </w:rPr>
              <w:t xml:space="preserve"> and maintain the waters of the United States in</w:t>
            </w:r>
            <w:r w:rsidR="00431433">
              <w:rPr>
                <w:rFonts w:asciiTheme="majorHAnsi" w:hAnsiTheme="majorHAnsi" w:cstheme="majorHAnsi"/>
              </w:rPr>
              <w:t xml:space="preserve"> </w:t>
            </w:r>
            <w:r w:rsidRPr="00431433">
              <w:rPr>
                <w:rFonts w:asciiTheme="majorHAnsi" w:hAnsiTheme="majorHAnsi" w:cstheme="majorHAnsi"/>
              </w:rPr>
              <w:t>the interest of</w:t>
            </w:r>
            <w:r w:rsidR="00431433">
              <w:rPr>
                <w:rFonts w:asciiTheme="majorHAnsi" w:hAnsiTheme="majorHAnsi" w:cstheme="majorHAnsi"/>
              </w:rPr>
              <w:t xml:space="preserve"> the environment and navigation</w:t>
            </w:r>
          </w:p>
          <w:p w:rsidR="00A800D7" w:rsidRPr="00431433" w:rsidRDefault="00431433" w:rsidP="0043143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Serves</w:t>
            </w:r>
            <w:r w:rsidR="00A800D7" w:rsidRPr="00A800D7">
              <w:rPr>
                <w:rFonts w:asciiTheme="majorHAnsi" w:hAnsiTheme="majorHAnsi" w:cstheme="majorHAnsi"/>
              </w:rPr>
              <w:t xml:space="preserve"> as congressional liaison on all matters associated with the Civil Works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800D7" w:rsidRPr="00431433">
              <w:rPr>
                <w:rFonts w:asciiTheme="majorHAnsi" w:hAnsiTheme="majorHAnsi" w:cstheme="majorHAnsi"/>
              </w:rPr>
              <w:t>Program, including serving as the Department of the Army</w:t>
            </w:r>
            <w:r w:rsidR="007B0729">
              <w:rPr>
                <w:rFonts w:asciiTheme="majorHAnsi" w:hAnsiTheme="majorHAnsi" w:cstheme="majorHAnsi"/>
              </w:rPr>
              <w:t>’</w:t>
            </w:r>
            <w:r w:rsidR="00A800D7" w:rsidRPr="00431433">
              <w:rPr>
                <w:rFonts w:asciiTheme="majorHAnsi" w:hAnsiTheme="majorHAnsi" w:cstheme="majorHAnsi"/>
              </w:rPr>
              <w:t>s point of contact for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800D7" w:rsidRPr="00431433">
              <w:rPr>
                <w:rFonts w:asciiTheme="majorHAnsi" w:hAnsiTheme="majorHAnsi" w:cstheme="majorHAnsi"/>
              </w:rPr>
              <w:t>House and Senate Authorization and Appropriations Committees charged with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800D7" w:rsidRPr="00431433">
              <w:rPr>
                <w:rFonts w:asciiTheme="majorHAnsi" w:hAnsiTheme="majorHAnsi" w:cstheme="majorHAnsi"/>
              </w:rPr>
              <w:t>overseeing the Civil Works Program</w:t>
            </w:r>
          </w:p>
          <w:p w:rsidR="0016537A" w:rsidRPr="00431433" w:rsidRDefault="00431433" w:rsidP="0053474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Advises the s</w:t>
            </w:r>
            <w:r w:rsidR="00A800D7" w:rsidRPr="00A800D7">
              <w:rPr>
                <w:rFonts w:asciiTheme="majorHAnsi" w:hAnsiTheme="majorHAnsi" w:cstheme="majorHAnsi"/>
              </w:rPr>
              <w:t>ecretary on the assignment or transfer of all officers at the grade 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800D7" w:rsidRPr="00431433">
              <w:rPr>
                <w:rFonts w:asciiTheme="majorHAnsi" w:hAnsiTheme="majorHAnsi" w:cstheme="majorHAnsi"/>
              </w:rPr>
              <w:t xml:space="preserve">lieutenant colonel and above to and from duties involving the </w:t>
            </w:r>
            <w:r w:rsidR="00E6156F">
              <w:rPr>
                <w:rFonts w:asciiTheme="majorHAnsi" w:hAnsiTheme="majorHAnsi" w:cstheme="majorHAnsi"/>
              </w:rPr>
              <w:t>c</w:t>
            </w:r>
            <w:r w:rsidR="00A800D7" w:rsidRPr="00431433">
              <w:rPr>
                <w:rFonts w:asciiTheme="majorHAnsi" w:hAnsiTheme="majorHAnsi" w:cstheme="majorHAnsi"/>
              </w:rPr>
              <w:t xml:space="preserve">ivil </w:t>
            </w:r>
            <w:r w:rsidR="00E6156F">
              <w:rPr>
                <w:rFonts w:asciiTheme="majorHAnsi" w:hAnsiTheme="majorHAnsi" w:cstheme="majorHAnsi"/>
              </w:rPr>
              <w:t>w</w:t>
            </w:r>
            <w:r w:rsidR="00A800D7" w:rsidRPr="00431433">
              <w:rPr>
                <w:rFonts w:asciiTheme="majorHAnsi" w:hAnsiTheme="majorHAnsi" w:cstheme="majorHAnsi"/>
              </w:rPr>
              <w:t>orks functions</w:t>
            </w:r>
            <w:r>
              <w:rPr>
                <w:rFonts w:asciiTheme="majorHAnsi" w:hAnsiTheme="majorHAnsi" w:cstheme="majorHAnsi"/>
              </w:rPr>
              <w:t xml:space="preserve"> of the Corps of Engineers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21" w:rsidRDefault="00950F21" w:rsidP="009255C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Appointed from civilian life (</w:t>
            </w:r>
            <w:r w:rsidRPr="00950F21">
              <w:rPr>
                <w:rFonts w:asciiTheme="majorHAnsi" w:hAnsiTheme="majorHAnsi" w:cstheme="majorHAnsi"/>
                <w:bCs/>
              </w:rPr>
              <w:t>10 U.S. Code § 3016</w:t>
            </w:r>
            <w:r w:rsidR="00835C06">
              <w:rPr>
                <w:rFonts w:asciiTheme="majorHAnsi" w:hAnsiTheme="majorHAnsi" w:cstheme="majorHAnsi"/>
                <w:bCs/>
              </w:rPr>
              <w:t>)</w:t>
            </w:r>
          </w:p>
          <w:p w:rsidR="008874D0" w:rsidRPr="00D24CED" w:rsidRDefault="008874D0" w:rsidP="009255CB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D24CED">
              <w:rPr>
                <w:rFonts w:asciiTheme="majorHAnsi" w:eastAsia="Calibri" w:hAnsiTheme="majorHAnsi" w:cstheme="majorHAnsi"/>
              </w:rPr>
              <w:t>Extensive leadership and management experience</w:t>
            </w:r>
          </w:p>
          <w:p w:rsidR="008874D0" w:rsidRDefault="008874D0" w:rsidP="009255CB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D24CED">
              <w:rPr>
                <w:rFonts w:asciiTheme="majorHAnsi" w:eastAsia="Calibri" w:hAnsiTheme="majorHAnsi" w:cstheme="majorHAnsi"/>
              </w:rPr>
              <w:t>Experience in Department of Defense, Armed Services Committee</w:t>
            </w:r>
            <w:r>
              <w:rPr>
                <w:rFonts w:asciiTheme="majorHAnsi" w:eastAsia="Calibri" w:hAnsiTheme="majorHAnsi" w:cstheme="majorHAnsi"/>
              </w:rPr>
              <w:t xml:space="preserve"> and/or other relevant entities</w:t>
            </w:r>
          </w:p>
          <w:p w:rsidR="008874D0" w:rsidRPr="008874D0" w:rsidRDefault="008874D0" w:rsidP="009255CB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AA1209">
              <w:rPr>
                <w:rFonts w:asciiTheme="majorHAnsi" w:eastAsia="Calibri" w:hAnsiTheme="majorHAnsi" w:cstheme="majorHAnsi"/>
              </w:rPr>
              <w:t>Background or experience in federal budgeting, acquisition and workforce management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5CB" w:rsidRPr="00D24CED" w:rsidRDefault="009255CB" w:rsidP="009255CB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D24CED">
              <w:rPr>
                <w:rFonts w:asciiTheme="majorHAnsi" w:eastAsia="Calibri" w:hAnsiTheme="majorHAnsi" w:cstheme="majorHAnsi"/>
              </w:rPr>
              <w:t xml:space="preserve">Strong communication and interpersonal skills </w:t>
            </w:r>
          </w:p>
          <w:p w:rsidR="009255CB" w:rsidRPr="00D24CED" w:rsidRDefault="009255CB" w:rsidP="009255CB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D24CED">
              <w:rPr>
                <w:rFonts w:asciiTheme="majorHAnsi" w:eastAsia="Calibri" w:hAnsiTheme="majorHAnsi" w:cstheme="majorHAnsi"/>
              </w:rPr>
              <w:t>Ability to handle sensitive matters</w:t>
            </w:r>
          </w:p>
          <w:p w:rsidR="009255CB" w:rsidRPr="00D24CED" w:rsidRDefault="009255CB" w:rsidP="009255CB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D24CED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:rsidR="00835C06" w:rsidRPr="009255CB" w:rsidRDefault="009255CB" w:rsidP="009255CB">
            <w:pPr>
              <w:pStyle w:val="ListParagraph"/>
              <w:numPr>
                <w:ilvl w:val="0"/>
                <w:numId w:val="38"/>
              </w:numPr>
              <w:ind w:left="432"/>
            </w:pPr>
            <w:r w:rsidRPr="00D24CED">
              <w:rPr>
                <w:rFonts w:asciiTheme="majorHAnsi" w:eastAsia="Calibri" w:hAnsiTheme="majorHAnsi" w:cstheme="majorHAnsi"/>
              </w:rPr>
              <w:t>Abi</w:t>
            </w:r>
            <w:r>
              <w:rPr>
                <w:rFonts w:asciiTheme="majorHAnsi" w:eastAsia="Calibri" w:hAnsiTheme="majorHAnsi" w:cstheme="majorHAnsi"/>
              </w:rPr>
              <w:t>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C7A24" w:rsidP="00485D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Jo-Ellen Darcy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2009 to </w:t>
            </w:r>
            <w:r w:rsidR="00485D0F">
              <w:rPr>
                <w:rFonts w:asciiTheme="majorHAnsi" w:hAnsiTheme="majorHAnsi" w:cstheme="majorHAnsi"/>
              </w:rPr>
              <w:t>2017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="00A55C9A" w:rsidRPr="00A55C9A">
              <w:rPr>
                <w:rFonts w:asciiTheme="majorHAnsi" w:hAnsiTheme="majorHAnsi" w:cstheme="majorHAnsi"/>
              </w:rPr>
              <w:t>Senior Environmental Advisor to the Senate Finance Committee</w:t>
            </w:r>
            <w:r w:rsidR="00A55C9A">
              <w:rPr>
                <w:rFonts w:asciiTheme="majorHAnsi" w:hAnsiTheme="majorHAnsi" w:cstheme="majorHAnsi"/>
              </w:rPr>
              <w:t xml:space="preserve">; </w:t>
            </w:r>
            <w:r w:rsidR="00A55C9A" w:rsidRPr="00A55C9A">
              <w:rPr>
                <w:rFonts w:asciiTheme="majorHAnsi" w:hAnsiTheme="majorHAnsi" w:cstheme="majorHAnsi"/>
              </w:rPr>
              <w:t>Senior Policy Advisor to the Senate Environment and Public Works (EPW) Committee</w:t>
            </w:r>
            <w:r w:rsidR="00A55C9A">
              <w:rPr>
                <w:rFonts w:asciiTheme="majorHAnsi" w:hAnsiTheme="majorHAnsi" w:cstheme="majorHAnsi"/>
              </w:rPr>
              <w:t xml:space="preserve">; </w:t>
            </w:r>
            <w:r w:rsidR="00A55C9A" w:rsidRPr="00A55C9A">
              <w:rPr>
                <w:rFonts w:asciiTheme="majorHAnsi" w:hAnsiTheme="majorHAnsi" w:cstheme="majorHAnsi"/>
              </w:rPr>
              <w:t>Deputy Staff Director for the EPW Committee</w:t>
            </w:r>
            <w:r w:rsidR="00A55C9A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C7A24" w:rsidP="001C7A24">
            <w:pPr>
              <w:rPr>
                <w:rFonts w:asciiTheme="majorHAnsi" w:hAnsiTheme="majorHAnsi" w:cstheme="majorHAnsi"/>
              </w:rPr>
            </w:pPr>
            <w:r w:rsidRPr="001C7A24">
              <w:rPr>
                <w:rFonts w:asciiTheme="majorHAnsi" w:hAnsiTheme="majorHAnsi" w:cstheme="majorHAnsi"/>
              </w:rPr>
              <w:t>John Paul Woodley</w:t>
            </w:r>
            <w:r>
              <w:rPr>
                <w:rFonts w:asciiTheme="majorHAnsi" w:hAnsiTheme="majorHAnsi" w:cstheme="majorHAnsi"/>
              </w:rPr>
              <w:t xml:space="preserve"> Jr.</w:t>
            </w:r>
            <w:r w:rsidR="00A44F1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2003 to 2009</w:t>
            </w:r>
            <w:r w:rsidR="00A44F1C">
              <w:rPr>
                <w:rFonts w:asciiTheme="majorHAnsi" w:hAnsiTheme="majorHAnsi" w:cstheme="majorHAnsi"/>
              </w:rPr>
              <w:t>) -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55C9A" w:rsidRPr="00A55C9A">
              <w:rPr>
                <w:rFonts w:asciiTheme="majorHAnsi" w:hAnsiTheme="majorHAnsi" w:cstheme="majorHAnsi"/>
              </w:rPr>
              <w:t>Principal Deputy Assistant Secretary of the Army (Civil Works)</w:t>
            </w:r>
            <w:r w:rsidR="00A55C9A">
              <w:rPr>
                <w:rFonts w:asciiTheme="majorHAnsi" w:hAnsiTheme="majorHAnsi" w:cstheme="majorHAnsi"/>
              </w:rPr>
              <w:t xml:space="preserve">; </w:t>
            </w:r>
            <w:r w:rsidR="00A55C9A" w:rsidRPr="00A55C9A">
              <w:rPr>
                <w:rFonts w:asciiTheme="majorHAnsi" w:hAnsiTheme="majorHAnsi" w:cstheme="majorHAnsi"/>
              </w:rPr>
              <w:t>Assistant Secretary of the Army (Civil Works)</w:t>
            </w:r>
            <w:r w:rsidR="00A55C9A">
              <w:rPr>
                <w:rFonts w:asciiTheme="majorHAnsi" w:hAnsiTheme="majorHAnsi" w:cstheme="majorHAnsi"/>
              </w:rPr>
              <w:t xml:space="preserve">; </w:t>
            </w:r>
            <w:r w:rsidR="00A55C9A" w:rsidRPr="00A55C9A">
              <w:rPr>
                <w:rFonts w:asciiTheme="majorHAnsi" w:hAnsiTheme="majorHAnsi" w:cstheme="majorHAnsi"/>
              </w:rPr>
              <w:t>Assistant Deputy Undersecretary of Defense (Environment)</w:t>
            </w:r>
            <w:r w:rsidR="00A55C9A">
              <w:rPr>
                <w:rFonts w:asciiTheme="majorHAnsi" w:hAnsiTheme="majorHAnsi" w:cstheme="majorHAnsi"/>
              </w:rPr>
              <w:t xml:space="preserve">; </w:t>
            </w:r>
            <w:r w:rsidR="00A55C9A" w:rsidRPr="00A55C9A">
              <w:rPr>
                <w:rFonts w:asciiTheme="majorHAnsi" w:hAnsiTheme="majorHAnsi" w:cstheme="majorHAnsi"/>
              </w:rPr>
              <w:t>Secretary of Natural Resources in the Cabinet of Virginia Governor Jim Gilmore</w:t>
            </w:r>
            <w:r w:rsidR="00A55C9A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70EAD" w:rsidP="00A55C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Parker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2001 to</w:t>
            </w:r>
            <w:r w:rsidR="001C7A24">
              <w:rPr>
                <w:rFonts w:asciiTheme="majorHAnsi" w:hAnsiTheme="majorHAnsi" w:cstheme="majorHAnsi"/>
              </w:rPr>
              <w:t xml:space="preserve"> 2002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A55C9A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55C9A">
              <w:rPr>
                <w:rFonts w:asciiTheme="majorHAnsi" w:hAnsiTheme="majorHAnsi" w:cstheme="majorHAnsi"/>
              </w:rPr>
              <w:t>Member of the House of Representatives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EB" w:rsidRDefault="00504CEB" w:rsidP="001E22F1">
      <w:r>
        <w:separator/>
      </w:r>
    </w:p>
  </w:endnote>
  <w:endnote w:type="continuationSeparator" w:id="0">
    <w:p w:rsidR="00504CEB" w:rsidRDefault="00504CEB" w:rsidP="001E22F1">
      <w:r>
        <w:continuationSeparator/>
      </w:r>
    </w:p>
  </w:endnote>
  <w:endnote w:id="1">
    <w:p w:rsidR="00670EAD" w:rsidRDefault="00670EAD">
      <w:pPr>
        <w:pStyle w:val="EndnoteText"/>
      </w:pPr>
      <w:r>
        <w:rPr>
          <w:rStyle w:val="EndnoteReference"/>
        </w:rPr>
        <w:endnoteRef/>
      </w:r>
      <w:r>
        <w:t xml:space="preserve"> Congress.gov </w:t>
      </w:r>
    </w:p>
  </w:endnote>
  <w:endnote w:id="2">
    <w:p w:rsidR="008B7E6F" w:rsidRDefault="008B7E6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org-about" w:history="1">
        <w:r w:rsidRPr="00D17DD4">
          <w:rPr>
            <w:rStyle w:val="Hyperlink"/>
          </w:rPr>
          <w:t>https://www.army.mil/asacw#org-about</w:t>
        </w:r>
      </w:hyperlink>
      <w:r>
        <w:t xml:space="preserve"> </w:t>
      </w:r>
    </w:p>
  </w:endnote>
  <w:endnote w:id="3">
    <w:p w:rsidR="008874D0" w:rsidRDefault="008874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0709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3A64F1" w:rsidRDefault="003A64F1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Fedscope</w:t>
      </w:r>
      <w:proofErr w:type="spellEnd"/>
      <w:r>
        <w:t xml:space="preserve"> data</w:t>
      </w:r>
    </w:p>
  </w:endnote>
  <w:endnote w:id="5">
    <w:p w:rsidR="00431433" w:rsidRDefault="0043143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A55C9A" w:rsidRDefault="00A55C9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8323E3">
          <w:rPr>
            <w:rStyle w:val="Hyperlink"/>
          </w:rPr>
          <w:t>http://asacw.hqda.pentagon.mil/Darcy.aspx</w:t>
        </w:r>
      </w:hyperlink>
      <w:r>
        <w:t xml:space="preserve"> </w:t>
      </w:r>
    </w:p>
  </w:endnote>
  <w:endnote w:id="7">
    <w:p w:rsidR="00A55C9A" w:rsidRDefault="00A55C9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8323E3">
          <w:rPr>
            <w:rStyle w:val="Hyperlink"/>
          </w:rPr>
          <w:t>http://asacw.hqda.pentagon.mil/Woodley.aspx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EB" w:rsidRDefault="00504CEB" w:rsidP="001E22F1">
      <w:r>
        <w:separator/>
      </w:r>
    </w:p>
  </w:footnote>
  <w:footnote w:type="continuationSeparator" w:id="0">
    <w:p w:rsidR="00504CEB" w:rsidRDefault="00504CE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0709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13E"/>
    <w:multiLevelType w:val="hybridMultilevel"/>
    <w:tmpl w:val="1C48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4A6A"/>
    <w:multiLevelType w:val="hybridMultilevel"/>
    <w:tmpl w:val="3176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C5F38"/>
    <w:multiLevelType w:val="hybridMultilevel"/>
    <w:tmpl w:val="EE88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7"/>
  </w:num>
  <w:num w:numId="10">
    <w:abstractNumId w:val="6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5"/>
  </w:num>
  <w:num w:numId="26">
    <w:abstractNumId w:val="2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11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1CE"/>
    <w:rsid w:val="00034730"/>
    <w:rsid w:val="0004519C"/>
    <w:rsid w:val="0006648F"/>
    <w:rsid w:val="0007147A"/>
    <w:rsid w:val="00073701"/>
    <w:rsid w:val="0007480D"/>
    <w:rsid w:val="00076645"/>
    <w:rsid w:val="00080E76"/>
    <w:rsid w:val="000846D6"/>
    <w:rsid w:val="00086A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A7568"/>
    <w:rsid w:val="001B63A1"/>
    <w:rsid w:val="001C0B08"/>
    <w:rsid w:val="001C1577"/>
    <w:rsid w:val="001C2D85"/>
    <w:rsid w:val="001C39AC"/>
    <w:rsid w:val="001C5B3D"/>
    <w:rsid w:val="001C7A24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0E9D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40E"/>
    <w:rsid w:val="00375A18"/>
    <w:rsid w:val="00386024"/>
    <w:rsid w:val="003910F3"/>
    <w:rsid w:val="0039752D"/>
    <w:rsid w:val="003A0397"/>
    <w:rsid w:val="003A05BA"/>
    <w:rsid w:val="003A4DD4"/>
    <w:rsid w:val="003A64F1"/>
    <w:rsid w:val="003A6E33"/>
    <w:rsid w:val="003C3829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1433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5D0F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4CEB"/>
    <w:rsid w:val="00514128"/>
    <w:rsid w:val="00521CF6"/>
    <w:rsid w:val="00526017"/>
    <w:rsid w:val="0053247E"/>
    <w:rsid w:val="00532BE2"/>
    <w:rsid w:val="00534748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B54F1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62D"/>
    <w:rsid w:val="00670E3F"/>
    <w:rsid w:val="00670EAD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2764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0729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69F6"/>
    <w:rsid w:val="00820463"/>
    <w:rsid w:val="00821486"/>
    <w:rsid w:val="008271A8"/>
    <w:rsid w:val="00833527"/>
    <w:rsid w:val="00835C06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74D0"/>
    <w:rsid w:val="0089745E"/>
    <w:rsid w:val="00897ABC"/>
    <w:rsid w:val="008A05DD"/>
    <w:rsid w:val="008A7731"/>
    <w:rsid w:val="008B4CA7"/>
    <w:rsid w:val="008B7489"/>
    <w:rsid w:val="008B7E6F"/>
    <w:rsid w:val="008C5194"/>
    <w:rsid w:val="008D30E6"/>
    <w:rsid w:val="008D3564"/>
    <w:rsid w:val="00901824"/>
    <w:rsid w:val="009069C2"/>
    <w:rsid w:val="009140FD"/>
    <w:rsid w:val="009241DC"/>
    <w:rsid w:val="009255CB"/>
    <w:rsid w:val="009320AA"/>
    <w:rsid w:val="00932702"/>
    <w:rsid w:val="0094517E"/>
    <w:rsid w:val="00950F21"/>
    <w:rsid w:val="00962B37"/>
    <w:rsid w:val="009630CC"/>
    <w:rsid w:val="0096330D"/>
    <w:rsid w:val="0096701F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31AF"/>
    <w:rsid w:val="00A31141"/>
    <w:rsid w:val="00A33BE1"/>
    <w:rsid w:val="00A37BD6"/>
    <w:rsid w:val="00A40455"/>
    <w:rsid w:val="00A44F1C"/>
    <w:rsid w:val="00A46A0C"/>
    <w:rsid w:val="00A54EF3"/>
    <w:rsid w:val="00A55C9A"/>
    <w:rsid w:val="00A57F7F"/>
    <w:rsid w:val="00A653B2"/>
    <w:rsid w:val="00A800D7"/>
    <w:rsid w:val="00A869D4"/>
    <w:rsid w:val="00A87EC8"/>
    <w:rsid w:val="00A9259F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1F4A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73AF"/>
    <w:rsid w:val="00D00C94"/>
    <w:rsid w:val="00D05ABC"/>
    <w:rsid w:val="00D07093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3567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156F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6615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263"/>
    <w:rsid w:val="00F67CCF"/>
    <w:rsid w:val="00F71BC1"/>
    <w:rsid w:val="00F74699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227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689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721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sacw.hqda.pentagon.mil/Woodley.aspx" TargetMode="External"/><Relationship Id="rId2" Type="http://schemas.openxmlformats.org/officeDocument/2006/relationships/hyperlink" Target="http://asacw.hqda.pentagon.mil/Darcy.aspx" TargetMode="External"/><Relationship Id="rId1" Type="http://schemas.openxmlformats.org/officeDocument/2006/relationships/hyperlink" Target="https://www.army.mil/asa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D6B8F"/>
    <w:rsid w:val="00BE0041"/>
    <w:rsid w:val="00C36CDA"/>
    <w:rsid w:val="00D4302A"/>
    <w:rsid w:val="00DB07EE"/>
    <w:rsid w:val="00DF50C5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AABE1362-4015-4D91-9F21-23EC8E05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2017-06-30T16:49:00Z</dcterms:created>
  <dcterms:modified xsi:type="dcterms:W3CDTF">2017-08-23T18:49:00Z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